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6F4E" w:rsidRPr="00DE6F4E" w:rsidRDefault="00DE6F4E" w:rsidP="00DE6F4E">
      <w:pPr>
        <w:jc w:val="center"/>
        <w:rPr>
          <w:rFonts w:ascii="Times New Roman" w:hAnsi="Times New Roman" w:cs="Times New Roman"/>
          <w:sz w:val="32"/>
          <w:szCs w:val="28"/>
        </w:rPr>
      </w:pPr>
    </w:p>
    <w:p w:rsidR="00DE6F4E" w:rsidRPr="00DE6F4E" w:rsidRDefault="00DE6F4E" w:rsidP="00DE6F4E">
      <w:pPr>
        <w:jc w:val="center"/>
        <w:rPr>
          <w:rFonts w:ascii="Times New Roman" w:hAnsi="Times New Roman" w:cs="Times New Roman"/>
          <w:sz w:val="32"/>
          <w:szCs w:val="28"/>
          <w:shd w:val="clear" w:color="auto" w:fill="FFFFFF"/>
        </w:rPr>
      </w:pPr>
      <w:r w:rsidRPr="00DE6F4E">
        <w:rPr>
          <w:rFonts w:ascii="Times New Roman" w:hAnsi="Times New Roman" w:cs="Times New Roman"/>
          <w:sz w:val="32"/>
          <w:szCs w:val="28"/>
          <w:shd w:val="clear" w:color="auto" w:fill="FFFFFF"/>
        </w:rPr>
        <w:t>Организация </w:t>
      </w:r>
      <w:r w:rsidRPr="00DE6F4E">
        <w:rPr>
          <w:rStyle w:val="a4"/>
          <w:rFonts w:ascii="Times New Roman" w:hAnsi="Times New Roman" w:cs="Times New Roman"/>
          <w:b/>
          <w:bCs/>
          <w:i w:val="0"/>
          <w:iCs w:val="0"/>
          <w:sz w:val="32"/>
          <w:szCs w:val="28"/>
          <w:shd w:val="clear" w:color="auto" w:fill="FFFFFF"/>
        </w:rPr>
        <w:t>непосредственной образовательной деятельности логопеда</w:t>
      </w:r>
      <w:r w:rsidRPr="00DE6F4E">
        <w:rPr>
          <w:rFonts w:ascii="Times New Roman" w:hAnsi="Times New Roman" w:cs="Times New Roman"/>
          <w:sz w:val="32"/>
          <w:szCs w:val="28"/>
          <w:shd w:val="clear" w:color="auto" w:fill="FFFFFF"/>
        </w:rPr>
        <w:t>.</w:t>
      </w:r>
    </w:p>
    <w:p w:rsidR="00DE6F4E" w:rsidRPr="00DE6F4E" w:rsidRDefault="00DE6F4E" w:rsidP="00310495">
      <w:pPr>
        <w:jc w:val="center"/>
        <w:rPr>
          <w:rFonts w:ascii="Times New Roman" w:hAnsi="Times New Roman" w:cs="Times New Roman"/>
          <w:sz w:val="32"/>
          <w:szCs w:val="28"/>
        </w:rPr>
      </w:pPr>
      <w:r w:rsidRPr="00DE6F4E">
        <w:rPr>
          <w:rFonts w:ascii="Times New Roman" w:hAnsi="Times New Roman" w:cs="Times New Roman"/>
          <w:sz w:val="32"/>
          <w:szCs w:val="28"/>
          <w:shd w:val="clear" w:color="auto" w:fill="FFFFFF"/>
        </w:rPr>
        <w:t>(Подгрупповое занятие)</w:t>
      </w:r>
    </w:p>
    <w:p w:rsidR="00DE6F4E" w:rsidRPr="00DE6F4E" w:rsidRDefault="00DE6F4E">
      <w:pPr>
        <w:rPr>
          <w:rFonts w:ascii="Times New Roman" w:hAnsi="Times New Roman" w:cs="Times New Roman"/>
          <w:sz w:val="28"/>
          <w:szCs w:val="28"/>
        </w:rPr>
      </w:pPr>
      <w:r w:rsidRPr="00DE6F4E">
        <w:rPr>
          <w:rFonts w:ascii="Times New Roman" w:hAnsi="Times New Roman" w:cs="Times New Roman"/>
          <w:sz w:val="28"/>
          <w:szCs w:val="28"/>
        </w:rPr>
        <w:t xml:space="preserve">1. Статичные и динамичные артикуляционные упражнения: упражнения по тренировке губ; </w:t>
      </w:r>
    </w:p>
    <w:p w:rsidR="00DE6F4E" w:rsidRPr="00DE6F4E" w:rsidRDefault="003C782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DE6F4E" w:rsidRPr="00DE6F4E">
        <w:rPr>
          <w:rFonts w:ascii="Times New Roman" w:hAnsi="Times New Roman" w:cs="Times New Roman"/>
          <w:sz w:val="28"/>
          <w:szCs w:val="28"/>
        </w:rPr>
        <w:t xml:space="preserve">упражнение по тренировке нижней челюсти; упражнения для тренировки языка. </w:t>
      </w:r>
    </w:p>
    <w:p w:rsidR="00DE6F4E" w:rsidRPr="00DE6F4E" w:rsidRDefault="003C782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DE6F4E" w:rsidRPr="00DE6F4E">
        <w:rPr>
          <w:rFonts w:ascii="Times New Roman" w:hAnsi="Times New Roman" w:cs="Times New Roman"/>
          <w:sz w:val="28"/>
          <w:szCs w:val="28"/>
        </w:rPr>
        <w:t xml:space="preserve">. Пальчиковая гимнастика в сопровождении стихотворных текстов. </w:t>
      </w:r>
    </w:p>
    <w:p w:rsidR="00DE6F4E" w:rsidRPr="00DE6F4E" w:rsidRDefault="003C782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DE6F4E" w:rsidRPr="00DE6F4E">
        <w:rPr>
          <w:rFonts w:ascii="Times New Roman" w:hAnsi="Times New Roman" w:cs="Times New Roman"/>
          <w:sz w:val="28"/>
          <w:szCs w:val="28"/>
        </w:rPr>
        <w:t xml:space="preserve">. Упражнения по развитию речевого дыхания. </w:t>
      </w:r>
    </w:p>
    <w:p w:rsidR="00DE6F4E" w:rsidRPr="00DE6F4E" w:rsidRDefault="003C782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DE6F4E" w:rsidRPr="00DE6F4E">
        <w:rPr>
          <w:rFonts w:ascii="Times New Roman" w:hAnsi="Times New Roman" w:cs="Times New Roman"/>
          <w:sz w:val="28"/>
          <w:szCs w:val="28"/>
        </w:rPr>
        <w:t>. Упражнения по развитию мимической выразительности</w:t>
      </w:r>
      <w:proofErr w:type="gramStart"/>
      <w:r w:rsidR="00DE6F4E" w:rsidRPr="00DE6F4E">
        <w:rPr>
          <w:rFonts w:ascii="Times New Roman" w:hAnsi="Times New Roman" w:cs="Times New Roman"/>
          <w:sz w:val="28"/>
          <w:szCs w:val="28"/>
        </w:rPr>
        <w:t xml:space="preserve">.. </w:t>
      </w:r>
      <w:proofErr w:type="gramEnd"/>
    </w:p>
    <w:p w:rsidR="00DE6F4E" w:rsidRPr="00DE6F4E" w:rsidRDefault="003C782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DE6F4E" w:rsidRPr="00DE6F4E">
        <w:rPr>
          <w:rFonts w:ascii="Times New Roman" w:hAnsi="Times New Roman" w:cs="Times New Roman"/>
          <w:sz w:val="28"/>
          <w:szCs w:val="28"/>
        </w:rPr>
        <w:t xml:space="preserve">. Упражнения для развития слухового внимания и фонематического восприятия. </w:t>
      </w:r>
    </w:p>
    <w:p w:rsidR="00DE6F4E" w:rsidRPr="00DE6F4E" w:rsidRDefault="003C782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DE6F4E" w:rsidRPr="00DE6F4E">
        <w:rPr>
          <w:rFonts w:ascii="Times New Roman" w:hAnsi="Times New Roman" w:cs="Times New Roman"/>
          <w:sz w:val="28"/>
          <w:szCs w:val="28"/>
        </w:rPr>
        <w:t xml:space="preserve">. Обучение элементам грамоты. </w:t>
      </w:r>
    </w:p>
    <w:p w:rsidR="0086495A" w:rsidRDefault="00DE6F4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DE6F4E">
        <w:rPr>
          <w:rFonts w:ascii="Times New Roman" w:hAnsi="Times New Roman" w:cs="Times New Roman"/>
          <w:sz w:val="28"/>
          <w:szCs w:val="28"/>
        </w:rPr>
        <w:t xml:space="preserve">. Развитие психических процессов: произвольного внимания, памяти, логического мышления. </w:t>
      </w:r>
    </w:p>
    <w:p w:rsidR="00DE6F4E" w:rsidRPr="00DE6F4E" w:rsidRDefault="00310495" w:rsidP="00310495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958265" cy="4191609"/>
            <wp:effectExtent l="0" t="0" r="0" b="0"/>
            <wp:docPr id="2" name="Рисунок 2" descr="C:\Users\user\Desktop\аааа\P_20201218_100616.jpg 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аааа\P_20201218_100616.jpg  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1663" cy="41944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DE6F4E" w:rsidRPr="00DE6F4E" w:rsidSect="00310495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6A7B"/>
    <w:rsid w:val="00310495"/>
    <w:rsid w:val="003C7827"/>
    <w:rsid w:val="006E5128"/>
    <w:rsid w:val="00886A7B"/>
    <w:rsid w:val="00A0451C"/>
    <w:rsid w:val="00DE6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6F4E"/>
    <w:pPr>
      <w:ind w:left="720"/>
      <w:contextualSpacing/>
    </w:pPr>
  </w:style>
  <w:style w:type="character" w:styleId="a4">
    <w:name w:val="Emphasis"/>
    <w:basedOn w:val="a0"/>
    <w:uiPriority w:val="20"/>
    <w:qFormat/>
    <w:rsid w:val="00DE6F4E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3104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1049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6F4E"/>
    <w:pPr>
      <w:ind w:left="720"/>
      <w:contextualSpacing/>
    </w:pPr>
  </w:style>
  <w:style w:type="character" w:styleId="a4">
    <w:name w:val="Emphasis"/>
    <w:basedOn w:val="a0"/>
    <w:uiPriority w:val="20"/>
    <w:qFormat/>
    <w:rsid w:val="00DE6F4E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3104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1049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92</Words>
  <Characters>529</Characters>
  <Application>Microsoft Office Word</Application>
  <DocSecurity>0</DocSecurity>
  <Lines>4</Lines>
  <Paragraphs>1</Paragraphs>
  <ScaleCrop>false</ScaleCrop>
  <Company>ПИЦ УралТЭП</Company>
  <LinksUpToDate>false</LinksUpToDate>
  <CharactersWithSpaces>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2020-12-18T05:27:00Z</dcterms:created>
  <dcterms:modified xsi:type="dcterms:W3CDTF">2020-12-18T07:11:00Z</dcterms:modified>
</cp:coreProperties>
</file>