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6F" w:rsidRPr="000D566F" w:rsidRDefault="000D566F" w:rsidP="000D566F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C64145"/>
          <w:kern w:val="36"/>
          <w:sz w:val="40"/>
          <w:szCs w:val="24"/>
          <w:u w:val="single"/>
          <w:lang w:eastAsia="ru-RU"/>
        </w:rPr>
      </w:pPr>
      <w:r w:rsidRPr="000D566F">
        <w:rPr>
          <w:rFonts w:ascii="Tahoma" w:eastAsia="Times New Roman" w:hAnsi="Tahoma" w:cs="Tahoma"/>
          <w:b/>
          <w:bCs/>
          <w:color w:val="C64145"/>
          <w:kern w:val="36"/>
          <w:sz w:val="40"/>
          <w:szCs w:val="24"/>
          <w:u w:val="single"/>
          <w:lang w:eastAsia="ru-RU"/>
        </w:rPr>
        <w:t>Логопедические игры</w:t>
      </w:r>
    </w:p>
    <w:p w:rsidR="008B0BB1" w:rsidRPr="000D566F" w:rsidRDefault="008B0BB1" w:rsidP="000D566F">
      <w:pPr>
        <w:shd w:val="clear" w:color="auto" w:fill="FFFFFF"/>
        <w:spacing w:before="100" w:beforeAutospacing="1" w:after="0" w:line="240" w:lineRule="auto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0D566F">
        <w:rPr>
          <w:rFonts w:ascii="Tahoma" w:eastAsia="Times New Roman" w:hAnsi="Tahoma" w:cs="Tahoma"/>
          <w:b/>
          <w:bCs/>
          <w:color w:val="000000" w:themeColor="text1"/>
          <w:kern w:val="36"/>
          <w:sz w:val="24"/>
          <w:szCs w:val="24"/>
          <w:lang w:eastAsia="ru-RU"/>
        </w:rPr>
        <w:t>Игра-тренажер для дыхания "Футбол"</w:t>
      </w:r>
    </w:p>
    <w:p w:rsidR="008B0BB1" w:rsidRPr="000D566F" w:rsidRDefault="008B0BB1" w:rsidP="000D566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566F">
        <w:rPr>
          <w:color w:val="000000"/>
          <w:sz w:val="28"/>
          <w:szCs w:val="28"/>
        </w:rPr>
        <w:t>Игра "Футбол" — уникальный тренажер для развития легких и укрепления здоровья, и великолепная игра, которая позволит увлекательно провести время не только детям, но и взрослым.</w:t>
      </w:r>
    </w:p>
    <w:p w:rsidR="008B0BB1" w:rsidRPr="000D566F" w:rsidRDefault="008B0BB1" w:rsidP="000D566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566F">
        <w:rPr>
          <w:color w:val="000000"/>
          <w:sz w:val="28"/>
          <w:szCs w:val="28"/>
        </w:rPr>
        <w:t xml:space="preserve">Игра рассчитана на двух игроков. Принцип игры </w:t>
      </w:r>
      <w:proofErr w:type="spellStart"/>
      <w:r w:rsidRPr="000D566F">
        <w:rPr>
          <w:color w:val="000000"/>
          <w:sz w:val="28"/>
          <w:szCs w:val="28"/>
        </w:rPr>
        <w:t>дутибол</w:t>
      </w:r>
      <w:proofErr w:type="spellEnd"/>
      <w:r w:rsidRPr="000D566F">
        <w:rPr>
          <w:color w:val="000000"/>
          <w:sz w:val="28"/>
          <w:szCs w:val="28"/>
        </w:rPr>
        <w:t xml:space="preserve"> прост и понятен. Нужно при помощи воздуха и трубки задуть мяч в ворота противника.</w:t>
      </w:r>
    </w:p>
    <w:p w:rsidR="0086495A" w:rsidRPr="000D566F" w:rsidRDefault="008B0BB1" w:rsidP="000D56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игрок дует в свою трубку</w:t>
      </w:r>
      <w:r w:rsidR="000D566F" w:rsidRPr="000D5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566F" w:rsidRPr="000D566F" w:rsidRDefault="0029671D" w:rsidP="000D56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12404" cy="3640611"/>
            <wp:effectExtent l="0" t="0" r="0" b="0"/>
            <wp:docPr id="3" name="Рисунок 3" descr="C:\Users\user\Desktop\6028907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0289073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299" cy="365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6F" w:rsidRPr="000D566F" w:rsidRDefault="000D566F" w:rsidP="000D566F">
      <w:pPr>
        <w:pStyle w:val="3"/>
        <w:spacing w:before="270" w:after="135" w:line="285" w:lineRule="atLeast"/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Игра на дыхание “</w:t>
      </w:r>
      <w:proofErr w:type="spellStart"/>
      <w:r w:rsidRPr="000D566F"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Аэробол</w:t>
      </w:r>
      <w:proofErr w:type="spellEnd"/>
      <w:r w:rsidRPr="000D566F"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”</w:t>
      </w:r>
    </w:p>
    <w:p w:rsidR="000D566F" w:rsidRPr="000D566F" w:rsidRDefault="000D566F" w:rsidP="000D566F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D566F">
        <w:rPr>
          <w:color w:val="333333"/>
          <w:sz w:val="28"/>
          <w:szCs w:val="28"/>
        </w:rPr>
        <w:t>Данная игра будет полезна для постановки диафрагмально-речевого дыхания и развития глубокого вдоха и сильного дифференцированного выдоха, активизации губ и языка. Упражнение тренирующее выдох для звука [</w:t>
      </w:r>
      <w:proofErr w:type="gramStart"/>
      <w:r w:rsidRPr="000D566F">
        <w:rPr>
          <w:color w:val="333333"/>
          <w:sz w:val="28"/>
          <w:szCs w:val="28"/>
        </w:rPr>
        <w:t>Р</w:t>
      </w:r>
      <w:proofErr w:type="gramEnd"/>
      <w:r w:rsidRPr="000D566F">
        <w:rPr>
          <w:color w:val="333333"/>
          <w:sz w:val="28"/>
          <w:szCs w:val="28"/>
        </w:rPr>
        <w:t>].</w:t>
      </w:r>
    </w:p>
    <w:p w:rsidR="000D566F" w:rsidRPr="000D566F" w:rsidRDefault="000D566F" w:rsidP="000D566F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D566F">
        <w:rPr>
          <w:color w:val="333333"/>
          <w:sz w:val="28"/>
          <w:szCs w:val="28"/>
        </w:rPr>
        <w:t>Для изготовления игры “</w:t>
      </w:r>
      <w:proofErr w:type="spellStart"/>
      <w:r w:rsidRPr="000D566F">
        <w:rPr>
          <w:color w:val="333333"/>
          <w:sz w:val="28"/>
          <w:szCs w:val="28"/>
        </w:rPr>
        <w:t>Аэробол</w:t>
      </w:r>
      <w:proofErr w:type="spellEnd"/>
      <w:r w:rsidRPr="000D566F">
        <w:rPr>
          <w:color w:val="333333"/>
          <w:sz w:val="28"/>
          <w:szCs w:val="28"/>
        </w:rPr>
        <w:t>” понадобится:</w:t>
      </w:r>
    </w:p>
    <w:p w:rsidR="000D566F" w:rsidRPr="000D566F" w:rsidRDefault="000D566F" w:rsidP="000D5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566F">
        <w:rPr>
          <w:rFonts w:ascii="Times New Roman" w:hAnsi="Times New Roman" w:cs="Times New Roman"/>
          <w:color w:val="333333"/>
          <w:sz w:val="28"/>
          <w:szCs w:val="28"/>
        </w:rPr>
        <w:t>детская погремушка;</w:t>
      </w:r>
    </w:p>
    <w:p w:rsidR="000D566F" w:rsidRPr="000D566F" w:rsidRDefault="000D566F" w:rsidP="000D5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566F">
        <w:rPr>
          <w:rFonts w:ascii="Times New Roman" w:hAnsi="Times New Roman" w:cs="Times New Roman"/>
          <w:color w:val="333333"/>
          <w:sz w:val="28"/>
          <w:szCs w:val="28"/>
        </w:rPr>
        <w:t>соломки питьевые гибкие (трубочка);</w:t>
      </w:r>
    </w:p>
    <w:p w:rsidR="000D566F" w:rsidRPr="000D566F" w:rsidRDefault="000D566F" w:rsidP="000D5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566F">
        <w:rPr>
          <w:rFonts w:ascii="Times New Roman" w:hAnsi="Times New Roman" w:cs="Times New Roman"/>
          <w:color w:val="333333"/>
          <w:sz w:val="28"/>
          <w:szCs w:val="28"/>
        </w:rPr>
        <w:t>шарик из пенопласта для детского творчества.</w:t>
      </w:r>
    </w:p>
    <w:p w:rsidR="0029671D" w:rsidRDefault="0029671D" w:rsidP="000D566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671D" w:rsidRPr="000D566F" w:rsidRDefault="0029671D" w:rsidP="000D566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566F" w:rsidRPr="000D566F" w:rsidRDefault="000D566F" w:rsidP="000D566F">
      <w:pPr>
        <w:rPr>
          <w:rFonts w:ascii="Times New Roman" w:hAnsi="Times New Roman" w:cs="Times New Roman"/>
          <w:b/>
          <w:color w:val="2F2C2C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b/>
          <w:color w:val="2F2C2C"/>
          <w:sz w:val="28"/>
          <w:szCs w:val="28"/>
          <w:shd w:val="clear" w:color="auto" w:fill="FFFFFF"/>
        </w:rPr>
        <w:lastRenderedPageBreak/>
        <w:t>Игра «Местоимения»</w:t>
      </w:r>
    </w:p>
    <w:p w:rsidR="000D566F" w:rsidRPr="000D566F" w:rsidRDefault="000D566F" w:rsidP="000D566F">
      <w:pPr>
        <w:jc w:val="both"/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>Задача ребенка: складывать карточки с названиями в нужные ячейки, определяя, к какому роду относятся слова. Яркая, простая на первый взгляд, но очень полезная дидактическая игра для дошкольников поможет вашему ребенку усвоить основные правила употребления местоимений русского языка без особого напряжения. А если детей несколько, то можно устроить им небольшие соревнования. Например, раздать им карточки и дать задание, кто быстрее разложит свои карточки по нужным ячейкам. Покупая ребенку такое пособие для речевого развития, вы дарите ему и интересную игру, и возможность узнать что-то новое, и несомненное преимущество для дальнейшего обучения в школе.</w:t>
      </w:r>
    </w:p>
    <w:p w:rsidR="008B0BB1" w:rsidRDefault="000D566F">
      <w:r>
        <w:rPr>
          <w:rFonts w:ascii="Arial" w:hAnsi="Arial" w:cs="Arial"/>
          <w:noProof/>
          <w:color w:val="2F2C2C"/>
          <w:shd w:val="clear" w:color="auto" w:fill="FFFFFF"/>
          <w:lang w:eastAsia="ru-RU"/>
        </w:rPr>
        <w:drawing>
          <wp:inline distT="0" distB="0" distL="0" distR="0">
            <wp:extent cx="4633644" cy="4530904"/>
            <wp:effectExtent l="0" t="0" r="0" b="3175"/>
            <wp:docPr id="1" name="Рисунок 1" descr="C:\Users\user\Desktop\2-31a1ef2889db09761594ed35a9abb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-31a1ef2889db09761594ed35a9abbb4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25" cy="454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6F" w:rsidRDefault="000D566F"/>
    <w:p w:rsidR="0029671D" w:rsidRDefault="000D566F" w:rsidP="000D566F">
      <w:pPr>
        <w:jc w:val="both"/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b/>
          <w:color w:val="2F2C2C"/>
          <w:sz w:val="28"/>
          <w:szCs w:val="28"/>
          <w:shd w:val="clear" w:color="auto" w:fill="FFFFFF"/>
        </w:rPr>
        <w:t>Игра «Поварята».</w:t>
      </w: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 xml:space="preserve"> Предложите ребенку сварить в кастрюльке суп, овощное пюре, овощное рагу. Попросите ребенка выбрать нужные ингредиенты для каждого блюда. Спросите ребенка, какой суп получится из лука? (Луковый). Пюре из картофеля? (Картофельное).</w:t>
      </w:r>
    </w:p>
    <w:p w:rsidR="000D566F" w:rsidRPr="000D566F" w:rsidRDefault="000D566F" w:rsidP="000D566F">
      <w:pPr>
        <w:jc w:val="both"/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color w:val="2F2C2C"/>
          <w:sz w:val="28"/>
          <w:szCs w:val="28"/>
        </w:rPr>
        <w:lastRenderedPageBreak/>
        <w:br/>
      </w:r>
      <w:r w:rsidR="0029671D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0D566F">
        <w:rPr>
          <w:rFonts w:ascii="Times New Roman" w:hAnsi="Times New Roman" w:cs="Times New Roman"/>
          <w:b/>
          <w:color w:val="2F2C2C"/>
          <w:sz w:val="28"/>
          <w:szCs w:val="28"/>
          <w:shd w:val="clear" w:color="auto" w:fill="FFFFFF"/>
        </w:rPr>
        <w:t>Игра «Готовим по рецепту».</w:t>
      </w: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 xml:space="preserve"> Предложите ребенку посчитать, сколько всего овощей в наборе? Попросите сварить суп из любых 3, 5, 9 ингредиентов. </w:t>
      </w:r>
    </w:p>
    <w:p w:rsidR="0029671D" w:rsidRDefault="000D566F" w:rsidP="000D566F">
      <w:pPr>
        <w:jc w:val="both"/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b/>
          <w:color w:val="2F2C2C"/>
          <w:sz w:val="28"/>
          <w:szCs w:val="28"/>
          <w:shd w:val="clear" w:color="auto" w:fill="FFFFFF"/>
        </w:rPr>
        <w:t>Игра «Любимый овощ».</w:t>
      </w: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 xml:space="preserve"> Предложите ребенку отгадать ваш любимый овощ по нескольким словам-подсказкам.  Например: «Мой любимый овощ – желтый, сладкий, «вершок», не перец. Угадай, что я люблю?». (Кукурузу).</w:t>
      </w:r>
    </w:p>
    <w:p w:rsidR="000D566F" w:rsidRDefault="000D566F" w:rsidP="000D566F">
      <w:pPr>
        <w:jc w:val="both"/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</w:pPr>
      <w:r w:rsidRPr="000D566F">
        <w:rPr>
          <w:rFonts w:ascii="Times New Roman" w:hAnsi="Times New Roman" w:cs="Times New Roman"/>
          <w:color w:val="2F2C2C"/>
          <w:sz w:val="28"/>
          <w:szCs w:val="28"/>
        </w:rPr>
        <w:br/>
      </w:r>
      <w:r w:rsidRPr="000D566F">
        <w:rPr>
          <w:rFonts w:ascii="Times New Roman" w:hAnsi="Times New Roman" w:cs="Times New Roman"/>
          <w:b/>
          <w:color w:val="2F2C2C"/>
          <w:sz w:val="28"/>
          <w:szCs w:val="28"/>
          <w:shd w:val="clear" w:color="auto" w:fill="FFFFFF"/>
        </w:rPr>
        <w:t xml:space="preserve"> Игра «Поварская азбука». </w:t>
      </w: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 xml:space="preserve">Попросите ребенка приготовить суп из овощей, в названии которых можно услышать заданный звук. Например, «К» </w:t>
      </w: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sym w:font="Symbol" w:char="F02D"/>
      </w:r>
      <w:r w:rsidRPr="000D566F">
        <w:rPr>
          <w:rFonts w:ascii="Times New Roman" w:hAnsi="Times New Roman" w:cs="Times New Roman"/>
          <w:color w:val="2F2C2C"/>
          <w:sz w:val="28"/>
          <w:szCs w:val="28"/>
          <w:shd w:val="clear" w:color="auto" w:fill="FFFFFF"/>
        </w:rPr>
        <w:t xml:space="preserve"> капуста, картофель, кукуруза, брокколи, кабачок.</w:t>
      </w:r>
      <w:r w:rsidRPr="000D566F">
        <w:rPr>
          <w:rFonts w:ascii="Times New Roman" w:hAnsi="Times New Roman" w:cs="Times New Roman"/>
          <w:noProof/>
          <w:color w:val="2F2C2C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2F2C2C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D556FB4" wp14:editId="71AAFCF1">
            <wp:extent cx="5024062" cy="3789924"/>
            <wp:effectExtent l="0" t="0" r="5715" b="1270"/>
            <wp:docPr id="2" name="Рисунок 2" descr="C:\Users\user\Desktop\1f43580d_1c9d_11ea_80ec_e0d55ef7b24a_965a319e_32a0_11ea_80f0_e0d55ef7b24a_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f43580d_1c9d_11ea_80ec_e0d55ef7b24a_965a319e_32a0_11ea_80f0_e0d55ef7b24a__1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692" cy="37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6F" w:rsidRPr="000D566F" w:rsidRDefault="000D566F" w:rsidP="000D56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66F" w:rsidRPr="000D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91A"/>
    <w:multiLevelType w:val="hybridMultilevel"/>
    <w:tmpl w:val="9912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76878"/>
    <w:multiLevelType w:val="multilevel"/>
    <w:tmpl w:val="2E50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94"/>
    <w:rsid w:val="000D566F"/>
    <w:rsid w:val="0029671D"/>
    <w:rsid w:val="006E5128"/>
    <w:rsid w:val="008B0BB1"/>
    <w:rsid w:val="00A0451C"/>
    <w:rsid w:val="00D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56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D5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56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D5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ПИЦ УралТЭП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2020-12-18T04:18:00Z</dcterms:created>
  <dcterms:modified xsi:type="dcterms:W3CDTF">2020-12-18T06:18:00Z</dcterms:modified>
</cp:coreProperties>
</file>